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C0" w:rsidRPr="003533C0" w:rsidRDefault="003533C0" w:rsidP="003533C0">
      <w:pPr>
        <w:spacing w:before="240" w:after="60"/>
        <w:outlineLvl w:val="0"/>
        <w:rPr>
          <w:rFonts w:ascii="Calibri" w:eastAsia="Times New Roman" w:hAnsi="Calibri" w:cs="Calibri"/>
          <w:b/>
          <w:bCs/>
          <w:kern w:val="36"/>
          <w:sz w:val="26"/>
          <w:szCs w:val="26"/>
        </w:rPr>
      </w:pPr>
      <w:r w:rsidRPr="003533C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CS"/>
        </w:rPr>
        <w:t>ПОЛАЗНЕ ОСНОВЕ РАДА</w:t>
      </w:r>
    </w:p>
    <w:p w:rsidR="003533C0" w:rsidRPr="003533C0" w:rsidRDefault="003533C0" w:rsidP="003533C0">
      <w:pPr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 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У изради Годишњег плана рада ОШ ''Стари град'' у Ужицу за школску 2023/2024. годину пошло се од важеће законске документације: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основама система образовања и васпитања (''Службени гласник РС'', број 88/2017, 27/2018 и 10/2019, 12/21);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основном образовању и васпитању (''Службени гласник РС''55/2013, 101/2017, 27/2018 и 10/2019, 12/21)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Закони о условима за обављање психолошке делатности (''Службени гласник РС'' 25/96 и 101/05) и Правилник о изради и коришћењу психолошких мерних инструмената (Службени гласник РС'' 11/88)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вредновању квалитета рада образовно-васпитних установа (''Службени гласник РС'', 10/2019).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о календару васпитно-образовног рада основне школе за школску 2023/2024. годину. 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Правилници о наставном плану и програму наставе и учења од 1. до 8. разреда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основама програма предшколског васпитања и образовања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 о норми часова непосредног рада са ученицима,  наставник, стручних сарадника и васпитача у основној школи (Службени гласник РС – Просветни гласник, бр. 2/92  и  2/2000);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ближим условима за оснивање, почетак рада и обављање делатности</w:t>
      </w:r>
    </w:p>
    <w:p w:rsidR="003533C0" w:rsidRPr="003533C0" w:rsidRDefault="003533C0" w:rsidP="003533C0">
      <w:pPr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 основне школе („Сл. гласник РС - Просветни гласник", бр. 5/2019)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оцењивању ученика у основном образовању и васпитању (Службени гласник РС – Просветни гласник, бр. 54/2013 и 34/2019)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програму завршног испита у основном образовању и васпитању (Службени гласник РС – Просветни гласник,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бр.1/2011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,  1/2012, 1/2014, 12/2014, и 2/2018.);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организацији и остваривању наставе у природи и екскурзије у основној школи („Службени гласник РС“ бр. 30/2019);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општим стандардима постигнућа – образовни стандарди за крај обавезног образовања(Службени гласник РС – Просветни гласник'',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бр.5/2010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образовним стандардима  за крај првог циклуса обавезног образовања за  предмете српске језик, математика и природа и друштво (Службени гласник РС – Просветни гласник'',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бр.5/2011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плану уџбеника (Службени гласник РС – Просветни гласник'', бр. 10/2017 и 11/2019);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стандардима компетенција за професију наставника и њиховог професионалног развоја (Службени гласник РС – Просветни гласник'',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бр.5/2011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3533C0" w:rsidRPr="003533C0" w:rsidRDefault="003533C0" w:rsidP="003533C0">
      <w:pPr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стандардима компетенција директора установа образовања и васпитања ("Сл. гласник РС", бр. 38/2013)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стандардима квалитета рада установе (Службени гласник РС – Просветни гласник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бр.14/2018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садржају и начину вођења евиденције и издавању јавних исправа у основној школи („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РС“ бр. 66/2018, 82/2018 и 37/2019)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начину организовања наставе за ученике на дужем кућном и болничком лечењу („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РС“ бр. 66/2018)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сталном стручном усавршавању и стицању знања наставника, васпитача и стручних сарадника (Службени гласник РС -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бр.86/2015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, 3/2016, 48/2018);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степену и врсти образовања наставника и стручних сарадника у основној школи ("Сл. гласник РС - Просветни гласник", бр. 11/2012, 15/2013, 10/2016, 11/2016, 2/2017, 11/2017, 13/2018 и 11/2019)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дозволи за рад наставника, васпитача и стручних сарадника ("Сл. гласник РС", бр. 22/2005, 51/2008, 88/2015, 105/2015, 48/2016)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програму рада свих облика рада стручних сарадника("Службени гласник РС - Просветни гласник", број 6 од 4. августа 2021.);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поступању установе у случају сумње или утврђеног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дискриминаторног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понашања и вређања угледа, части и достојанства личности („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РС“ бр. 65/2018)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протоколу поступања у установи у одговору на насиље,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злостављање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занемаривање („Сл. гласник РС“ број 46/2019);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критеријумима и стандардима пружања додатне подршке у образовању деце, ученика и одраслих са сметњама у развоју и инвалидитетом у васпитној групи, односно другој школи и породици („Сл. гласник РС“ бр. 70/2018);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критеријумима и стандардима за финансирање установе која обавља делатност основног образовања и васпитања;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Основе програма рада Наставничког већа;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Основе програма рада одељенских старешина;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Конвенција о правима детета;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Програмске основе васпитног рада и здравственог васпитања у основној школи;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 протокол о заштити деце од дискриминације, насиља, злостављања и занемаривања;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Теоријски модел основа програма рада стручних актива;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развојни план за период 2023-2028. год.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Акциони планови за унапређивање вреднованих кључних области у претходним школским годинама.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 Основне школе''Стари град'' Ужице 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унутрашњој организацији рада школе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дисциплинској и материјалној одговорности запослених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васпитно-дисциплинској одговорности ученика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мерама, начину и поступку заштите и безбедности ученика за време остваривања образовно-васпитног рада и других активности које организује школа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Правила понашања у ОШ ''Стари град'' Ужице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безбедности и здрављу на раду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организацији и систематизацији послова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организацији буџетског рачуноводства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организацији рачуноводствених послова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канцеларијском пословању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раду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набавкама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поступку унутрашњег узбуњивања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проглашењу ђака генерације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поступку израде финансијског плана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начину припреме, састављања и подношења финансијских извештаја 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канцеларијском пословању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организацији буџетског рачуноводства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коришћењу сопственог аутомобила у службене сврхе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о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накнадама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трошкова дневница, смештаја и превоза на службеном путу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Процедура о токовима плаћања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приспелих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Процедура за чување пословних књига на електронском софтверу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коришћењу службених мобилних телефона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службеним путовањима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Правилних о сопственим приходима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накнади трошкова превоза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похваљивању и награђивању ученика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похваљивању и награђивању наставника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проглашавању ђака генерације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поклонима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накнади трошкова превоза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испитима у ОШ ''Стари град''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програму подршке новим ученицима и наставницима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Интерни акт о вредновању сати стручног усавршавања у установи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8"/>
          <w:lang w:val="sr-Cyrl-CS"/>
        </w:rPr>
        <w:t>Ак</w:t>
      </w:r>
      <w:r w:rsidRPr="003533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т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управљању сукобом интереса у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ош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,,</w:t>
      </w:r>
      <w:r w:rsidRPr="003533C0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тари град”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ужице</w:t>
      </w:r>
      <w:proofErr w:type="spellEnd"/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безбедности информационо – комуникационог система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hyperlink r:id="rId4" w:tgtFrame="_blank" w:history="1">
        <w:r w:rsidRPr="003533C0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t>Правилник о избору уџбеника</w:t>
        </w:r>
      </w:hyperlink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hyperlink r:id="rId5" w:tgtFrame="_blank" w:history="1">
        <w:r w:rsidRPr="003533C0">
          <w:rPr>
            <w:rFonts w:ascii="Times New Roman" w:eastAsia="Times New Roman" w:hAnsi="Times New Roman" w:cs="Times New Roman"/>
            <w:sz w:val="28"/>
            <w:lang w:val="sr-Cyrl-CS"/>
          </w:rPr>
          <w:t>Правилник о заштити података о личности</w:t>
        </w:r>
      </w:hyperlink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hyperlink r:id="rId6" w:tgtFrame="_blank" w:history="1">
        <w:r w:rsidRPr="003533C0">
          <w:rPr>
            <w:rFonts w:ascii="Times New Roman" w:eastAsia="Times New Roman" w:hAnsi="Times New Roman" w:cs="Times New Roman"/>
            <w:sz w:val="28"/>
            <w:lang w:val="sr-Cyrl-CS"/>
          </w:rPr>
          <w:t>Правилник о расподели фонда часова</w:t>
        </w:r>
      </w:hyperlink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дипломама за изузетан успех у основном образовању и васпитању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</w:t>
      </w:r>
      <w:r w:rsidRPr="003533C0">
        <w:rPr>
          <w:rFonts w:ascii="Times New Roman" w:eastAsia="Times New Roman" w:hAnsi="Times New Roman" w:cs="Times New Roman"/>
          <w:sz w:val="20"/>
          <w:szCs w:val="20"/>
          <w:lang w:val="sr-Cyrl-CS"/>
        </w:rPr>
        <w:t>о упису ученика у средњу школу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Смернице за организацију и реализацију образовно – васпитног рада у школској 2023/2024. години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самовредновању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(налазе се у документацији извештаја о </w:t>
      </w:r>
      <w:proofErr w:type="spellStart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самовредновању</w:t>
      </w:r>
      <w:proofErr w:type="spellEnd"/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-акционих планова)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реализацији Развојног плана -саставни део Извештаја о раду школе за школску 2022/2023.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реализацији завршног испита </w:t>
      </w:r>
    </w:p>
    <w:p w:rsidR="003533C0" w:rsidRPr="003533C0" w:rsidRDefault="003533C0" w:rsidP="003533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•</w:t>
      </w:r>
      <w:r w:rsidRPr="003533C0">
        <w:rPr>
          <w:rFonts w:ascii="Times New Roman" w:eastAsia="Times New Roman" w:hAnsi="Times New Roman" w:cs="Times New Roman"/>
          <w:sz w:val="14"/>
          <w:szCs w:val="14"/>
          <w:lang w:val="sr-Cyrl-CS"/>
        </w:rPr>
        <w:t xml:space="preserve">         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тима за спољашње вредновање </w:t>
      </w:r>
      <w:r w:rsidRPr="003533C0">
        <w:rPr>
          <w:rFonts w:ascii="Times New Roman" w:eastAsia="Times New Roman" w:hAnsi="Times New Roman" w:cs="Times New Roman"/>
          <w:sz w:val="24"/>
          <w:szCs w:val="24"/>
          <w:lang/>
        </w:rPr>
        <w:t>Ш</w:t>
      </w:r>
      <w:r w:rsidRPr="003533C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колске управе Ужице</w:t>
      </w:r>
    </w:p>
    <w:p w:rsidR="00CB0059" w:rsidRDefault="00CB0059"/>
    <w:sectPr w:rsidR="00CB0059" w:rsidSect="00CB00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33C0"/>
    <w:rsid w:val="00157597"/>
    <w:rsid w:val="003533C0"/>
    <w:rsid w:val="004672CB"/>
    <w:rsid w:val="00CB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59"/>
  </w:style>
  <w:style w:type="paragraph" w:styleId="Heading1">
    <w:name w:val="heading 1"/>
    <w:basedOn w:val="Normal"/>
    <w:link w:val="Heading1Char"/>
    <w:uiPriority w:val="9"/>
    <w:qFormat/>
    <w:rsid w:val="003533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28bf8a64b8551e1msonormal">
    <w:name w:val="228bf8a64b8551e1msonormal"/>
    <w:basedOn w:val="Normal"/>
    <w:rsid w:val="00353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DefaultParagraphFont"/>
    <w:rsid w:val="003533C0"/>
  </w:style>
  <w:style w:type="character" w:styleId="Strong">
    <w:name w:val="Strong"/>
    <w:basedOn w:val="DefaultParagraphFont"/>
    <w:uiPriority w:val="22"/>
    <w:qFormat/>
    <w:rsid w:val="003533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3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1.osstarigrad.edu.rs/2023/06/PRAVILNIK-O-RASPODELI-FONDA-CASOVA-1.pdf" TargetMode="External"/><Relationship Id="rId5" Type="http://schemas.openxmlformats.org/officeDocument/2006/relationships/hyperlink" Target="http://media1.osstarigrad.edu.rs/2023/02/Pravinik-o-zastiti-podataka-licnosti-Stari-grad.pdf" TargetMode="External"/><Relationship Id="rId4" Type="http://schemas.openxmlformats.org/officeDocument/2006/relationships/hyperlink" Target="http://media1.osstarigrad.edu.rs/2023/02/Pravilnik-o-izboru-udzbenika-OS-Stari-grad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micamiki</dc:creator>
  <cp:lastModifiedBy>micamiki</cp:lastModifiedBy>
  <cp:revision>1</cp:revision>
  <dcterms:created xsi:type="dcterms:W3CDTF">2023-09-16T13:20:00Z</dcterms:created>
  <dcterms:modified xsi:type="dcterms:W3CDTF">2023-09-16T13:22:00Z</dcterms:modified>
</cp:coreProperties>
</file>